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D8E4F1"/>
        <w:tblCellMar>
          <w:top w:w="15" w:type="dxa"/>
          <w:left w:w="15" w:type="dxa"/>
          <w:bottom w:w="15" w:type="dxa"/>
          <w:right w:w="15" w:type="dxa"/>
        </w:tblCellMar>
        <w:tblLook w:val="04A0" w:firstRow="1" w:lastRow="0" w:firstColumn="1" w:lastColumn="0" w:noHBand="0" w:noVBand="1"/>
      </w:tblPr>
      <w:tblGrid>
        <w:gridCol w:w="11664"/>
      </w:tblGrid>
      <w:tr w:rsidR="00832285" w:rsidRPr="00832285" w:rsidTr="00832285">
        <w:trPr>
          <w:tblCellSpacing w:w="15" w:type="dxa"/>
        </w:trPr>
        <w:tc>
          <w:tcPr>
            <w:tcW w:w="0" w:type="auto"/>
            <w:shd w:val="clear" w:color="auto" w:fill="D8E4F1"/>
            <w:vAlign w:val="center"/>
            <w:hideMark/>
          </w:tcPr>
          <w:p w:rsidR="009C7346" w:rsidRDefault="009C7346">
            <w:bookmarkStart w:id="0" w:name="_GoBack"/>
            <w:bookmarkEnd w:id="0"/>
            <w:r>
              <w:rPr>
                <w:rFonts w:ascii="Times New Roman" w:eastAsia="Times New Roman" w:hAnsi="Times New Roman" w:cs="Times New Roman"/>
                <w:noProof/>
                <w:szCs w:val="24"/>
              </w:rPr>
              <w:drawing>
                <wp:anchor distT="0" distB="0" distL="114300" distR="114300" simplePos="0" relativeHeight="251659264" behindDoc="0" locked="0" layoutInCell="1" allowOverlap="1" wp14:anchorId="51A91AD0" wp14:editId="5F768E1A">
                  <wp:simplePos x="0" y="0"/>
                  <wp:positionH relativeFrom="column">
                    <wp:posOffset>1543050</wp:posOffset>
                  </wp:positionH>
                  <wp:positionV relativeFrom="paragraph">
                    <wp:posOffset>45720</wp:posOffset>
                  </wp:positionV>
                  <wp:extent cx="4114800" cy="37338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estern Plastics logo.png"/>
                          <pic:cNvPicPr/>
                        </pic:nvPicPr>
                        <pic:blipFill>
                          <a:blip r:embed="rId4">
                            <a:extLst>
                              <a:ext uri="{28A0092B-C50C-407E-A947-70E740481C1C}">
                                <a14:useLocalDpi xmlns:a14="http://schemas.microsoft.com/office/drawing/2010/main" val="0"/>
                              </a:ext>
                            </a:extLst>
                          </a:blip>
                          <a:stretch>
                            <a:fillRect/>
                          </a:stretch>
                        </pic:blipFill>
                        <pic:spPr>
                          <a:xfrm>
                            <a:off x="0" y="0"/>
                            <a:ext cx="4114800" cy="373380"/>
                          </a:xfrm>
                          <a:prstGeom prst="rect">
                            <a:avLst/>
                          </a:prstGeom>
                        </pic:spPr>
                      </pic:pic>
                    </a:graphicData>
                  </a:graphic>
                  <wp14:sizeRelH relativeFrom="margin">
                    <wp14:pctWidth>0</wp14:pctWidth>
                  </wp14:sizeRelH>
                  <wp14:sizeRelV relativeFrom="margin">
                    <wp14:pctHeight>0</wp14:pctHeight>
                  </wp14:sizeRelV>
                </wp:anchor>
              </w:drawing>
            </w:r>
          </w:p>
          <w:tbl>
            <w:tblPr>
              <w:tblW w:w="11573" w:type="dxa"/>
              <w:jc w:val="center"/>
              <w:tblCellMar>
                <w:left w:w="0" w:type="dxa"/>
                <w:right w:w="0" w:type="dxa"/>
              </w:tblCellMar>
              <w:tblLook w:val="04A0" w:firstRow="1" w:lastRow="0" w:firstColumn="1" w:lastColumn="0" w:noHBand="0" w:noVBand="1"/>
            </w:tblPr>
            <w:tblGrid>
              <w:gridCol w:w="11573"/>
            </w:tblGrid>
            <w:tr w:rsidR="00832285" w:rsidRPr="00832285" w:rsidTr="009C7346">
              <w:trPr>
                <w:jc w:val="center"/>
              </w:trPr>
              <w:tc>
                <w:tcPr>
                  <w:tcW w:w="0" w:type="auto"/>
                  <w:vAlign w:val="center"/>
                  <w:hideMark/>
                </w:tcPr>
                <w:p w:rsidR="00832285" w:rsidRPr="00832285" w:rsidRDefault="00832285" w:rsidP="00832285">
                  <w:pPr>
                    <w:spacing w:after="0" w:line="240" w:lineRule="auto"/>
                    <w:rPr>
                      <w:rFonts w:ascii="Times New Roman" w:eastAsia="Times New Roman" w:hAnsi="Times New Roman" w:cs="Times New Roman"/>
                      <w:szCs w:val="24"/>
                    </w:rPr>
                  </w:pPr>
                </w:p>
              </w:tc>
            </w:tr>
            <w:tr w:rsidR="00832285" w:rsidRPr="00832285" w:rsidTr="009C734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1573"/>
                  </w:tblGrid>
                  <w:tr w:rsidR="00832285" w:rsidRPr="00832285">
                    <w:trPr>
                      <w:jc w:val="center"/>
                    </w:trPr>
                    <w:tc>
                      <w:tcPr>
                        <w:tcW w:w="0" w:type="auto"/>
                        <w:shd w:val="clear" w:color="auto" w:fill="FFFFFF"/>
                        <w:vAlign w:val="center"/>
                        <w:hideMark/>
                      </w:tcPr>
                      <w:tbl>
                        <w:tblPr>
                          <w:tblW w:w="11557" w:type="dxa"/>
                          <w:jc w:val="center"/>
                          <w:tblBorders>
                            <w:top w:val="outset" w:sz="6" w:space="0" w:color="336699"/>
                            <w:left w:val="outset" w:sz="6" w:space="0" w:color="336699"/>
                            <w:bottom w:val="outset" w:sz="6" w:space="0" w:color="336699"/>
                            <w:right w:val="outset" w:sz="6" w:space="0" w:color="336699"/>
                          </w:tblBorders>
                          <w:shd w:val="clear" w:color="auto" w:fill="F1F5FA"/>
                          <w:tblCellMar>
                            <w:top w:w="84" w:type="dxa"/>
                            <w:left w:w="84" w:type="dxa"/>
                            <w:bottom w:w="84" w:type="dxa"/>
                            <w:right w:w="84" w:type="dxa"/>
                          </w:tblCellMar>
                          <w:tblLook w:val="04A0" w:firstRow="1" w:lastRow="0" w:firstColumn="1" w:lastColumn="0" w:noHBand="0" w:noVBand="1"/>
                        </w:tblPr>
                        <w:tblGrid>
                          <w:gridCol w:w="11557"/>
                        </w:tblGrid>
                        <w:tr w:rsidR="00832285" w:rsidRPr="00832285" w:rsidTr="00832285">
                          <w:trPr>
                            <w:jc w:val="center"/>
                          </w:trPr>
                          <w:tc>
                            <w:tcPr>
                              <w:tcW w:w="5000" w:type="pct"/>
                              <w:tcBorders>
                                <w:top w:val="outset" w:sz="6" w:space="0" w:color="336699"/>
                                <w:left w:val="outset" w:sz="6" w:space="0" w:color="336699"/>
                                <w:bottom w:val="outset" w:sz="6" w:space="0" w:color="336699"/>
                                <w:right w:val="outset" w:sz="6" w:space="0" w:color="336699"/>
                              </w:tcBorders>
                              <w:shd w:val="clear" w:color="auto" w:fill="F1F5F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4"/>
                                <w:gridCol w:w="5695"/>
                              </w:tblGrid>
                              <w:tr w:rsidR="00832285" w:rsidRPr="00832285">
                                <w:trPr>
                                  <w:tblCellSpacing w:w="15" w:type="dxa"/>
                                </w:trPr>
                                <w:tc>
                                  <w:tcPr>
                                    <w:tcW w:w="2500" w:type="pct"/>
                                    <w:vMerge w:val="restart"/>
                                    <w:hideMark/>
                                  </w:tcPr>
                                  <w:p w:rsidR="00832285" w:rsidRPr="00832285" w:rsidRDefault="00832285" w:rsidP="00832285">
                                    <w:pPr>
                                      <w:spacing w:before="100" w:beforeAutospacing="1" w:after="100" w:afterAutospacing="1" w:line="240" w:lineRule="auto"/>
                                      <w:jc w:val="center"/>
                                      <w:rPr>
                                        <w:rFonts w:ascii="Times New Roman" w:eastAsia="Times New Roman" w:hAnsi="Times New Roman" w:cs="Times New Roman"/>
                                        <w:szCs w:val="24"/>
                                      </w:rPr>
                                    </w:pPr>
                                    <w:r w:rsidRPr="00832285">
                                      <w:rPr>
                                        <w:rFonts w:ascii="Times New Roman" w:eastAsia="Times New Roman" w:hAnsi="Times New Roman" w:cs="Times New Roman"/>
                                        <w:noProof/>
                                        <w:color w:val="000080"/>
                                        <w:szCs w:val="24"/>
                                      </w:rPr>
                                      <w:drawing>
                                        <wp:inline distT="0" distB="0" distL="0" distR="0" wp14:anchorId="5BB2025B" wp14:editId="57114608">
                                          <wp:extent cx="2766060" cy="1691640"/>
                                          <wp:effectExtent l="0" t="0" r="0" b="3810"/>
                                          <wp:docPr id="7" name="Picture 7" descr="Printed Wr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ed Wra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060" cy="1691640"/>
                                                  </a:xfrm>
                                                  <a:prstGeom prst="rect">
                                                    <a:avLst/>
                                                  </a:prstGeom>
                                                  <a:noFill/>
                                                  <a:ln>
                                                    <a:noFill/>
                                                  </a:ln>
                                                </pic:spPr>
                                              </pic:pic>
                                            </a:graphicData>
                                          </a:graphic>
                                        </wp:inline>
                                      </w:drawing>
                                    </w:r>
                                    <w:r w:rsidRPr="00832285">
                                      <w:rPr>
                                        <w:rFonts w:ascii="Times New Roman" w:eastAsia="Times New Roman" w:hAnsi="Times New Roman" w:cs="Times New Roman"/>
                                        <w:szCs w:val="24"/>
                                      </w:rPr>
                                      <w:br/>
                                    </w:r>
                                    <w:r w:rsidRPr="00832285">
                                      <w:rPr>
                                        <w:rFonts w:eastAsia="Times New Roman" w:cs="Arial"/>
                                        <w:b/>
                                        <w:bCs/>
                                        <w:sz w:val="20"/>
                                        <w:szCs w:val="20"/>
                                      </w:rPr>
                                      <w:br/>
                                      <w:t>HOT TOPICS!</w:t>
                                    </w:r>
                                    <w:r w:rsidRPr="00832285">
                                      <w:rPr>
                                        <w:rFonts w:ascii="Times New Roman" w:eastAsia="Times New Roman" w:hAnsi="Times New Roman" w:cs="Times New Roman"/>
                                        <w:szCs w:val="24"/>
                                      </w:rPr>
                                      <w:br/>
                                    </w:r>
                                    <w:hyperlink r:id="rId7" w:history="1">
                                      <w:r w:rsidRPr="00832285">
                                        <w:rPr>
                                          <w:rFonts w:eastAsia="Times New Roman" w:cs="Arial"/>
                                          <w:color w:val="000080"/>
                                          <w:sz w:val="20"/>
                                          <w:szCs w:val="20"/>
                                          <w:u w:val="single"/>
                                        </w:rPr>
                                        <w:t>Custom Printed Logo Film</w:t>
                                      </w:r>
                                    </w:hyperlink>
                                    <w:r w:rsidRPr="00832285">
                                      <w:rPr>
                                        <w:rFonts w:eastAsia="Times New Roman" w:cs="Arial"/>
                                        <w:sz w:val="20"/>
                                        <w:szCs w:val="20"/>
                                      </w:rPr>
                                      <w:br/>
                                    </w:r>
                                    <w:hyperlink r:id="rId8" w:history="1">
                                      <w:proofErr w:type="spellStart"/>
                                      <w:r w:rsidRPr="00832285">
                                        <w:rPr>
                                          <w:rFonts w:eastAsia="Times New Roman" w:cs="Arial"/>
                                          <w:color w:val="000080"/>
                                          <w:sz w:val="20"/>
                                          <w:szCs w:val="20"/>
                                          <w:u w:val="single"/>
                                        </w:rPr>
                                        <w:t>Identi</w:t>
                                      </w:r>
                                      <w:proofErr w:type="spellEnd"/>
                                      <w:r w:rsidRPr="00832285">
                                        <w:rPr>
                                          <w:rFonts w:eastAsia="Times New Roman" w:cs="Arial"/>
                                          <w:color w:val="000080"/>
                                          <w:sz w:val="20"/>
                                          <w:szCs w:val="20"/>
                                          <w:u w:val="single"/>
                                        </w:rPr>
                                        <w:t>-Film: Wrap in Colors</w:t>
                                      </w:r>
                                    </w:hyperlink>
                                    <w:r w:rsidRPr="00832285">
                                      <w:rPr>
                                        <w:rFonts w:eastAsia="Times New Roman" w:cs="Arial"/>
                                        <w:sz w:val="20"/>
                                        <w:szCs w:val="20"/>
                                      </w:rPr>
                                      <w:br/>
                                    </w:r>
                                    <w:hyperlink r:id="rId9" w:history="1">
                                      <w:r w:rsidRPr="00832285">
                                        <w:rPr>
                                          <w:rFonts w:eastAsia="Times New Roman" w:cs="Arial"/>
                                          <w:color w:val="000080"/>
                                          <w:sz w:val="20"/>
                                          <w:szCs w:val="20"/>
                                          <w:u w:val="single"/>
                                        </w:rPr>
                                        <w:t>Evolution Pallet Wrapper</w:t>
                                      </w:r>
                                    </w:hyperlink>
                                    <w:r w:rsidRPr="00832285">
                                      <w:rPr>
                                        <w:rFonts w:eastAsia="Times New Roman" w:cs="Arial"/>
                                        <w:sz w:val="20"/>
                                        <w:szCs w:val="20"/>
                                      </w:rPr>
                                      <w:br/>
                                    </w:r>
                                    <w:hyperlink r:id="rId10" w:history="1">
                                      <w:r w:rsidRPr="00832285">
                                        <w:rPr>
                                          <w:rFonts w:eastAsia="Times New Roman" w:cs="Arial"/>
                                          <w:color w:val="000080"/>
                                          <w:sz w:val="20"/>
                                          <w:szCs w:val="20"/>
                                          <w:u w:val="single"/>
                                        </w:rPr>
                                        <w:t>SAVE ON FILM For Volume Food Wrapping</w:t>
                                      </w:r>
                                    </w:hyperlink>
                                    <w:r w:rsidRPr="00832285">
                                      <w:rPr>
                                        <w:rFonts w:eastAsia="Times New Roman" w:cs="Arial"/>
                                        <w:sz w:val="20"/>
                                        <w:szCs w:val="20"/>
                                      </w:rPr>
                                      <w:br/>
                                    </w:r>
                                    <w:hyperlink r:id="rId11" w:history="1">
                                      <w:proofErr w:type="spellStart"/>
                                      <w:r w:rsidRPr="00832285">
                                        <w:rPr>
                                          <w:rFonts w:eastAsia="Times New Roman" w:cs="Arial"/>
                                          <w:color w:val="000080"/>
                                          <w:sz w:val="20"/>
                                          <w:szCs w:val="20"/>
                                          <w:u w:val="single"/>
                                        </w:rPr>
                                        <w:t>WrapNet</w:t>
                                      </w:r>
                                      <w:proofErr w:type="spellEnd"/>
                                      <w:r w:rsidRPr="00832285">
                                        <w:rPr>
                                          <w:rFonts w:eastAsia="Times New Roman" w:cs="Arial"/>
                                          <w:color w:val="000080"/>
                                          <w:sz w:val="20"/>
                                          <w:szCs w:val="20"/>
                                          <w:u w:val="single"/>
                                        </w:rPr>
                                        <w:t xml:space="preserve"> Pallet Stretch Netting</w:t>
                                      </w:r>
                                    </w:hyperlink>
                                    <w:r w:rsidRPr="00832285">
                                      <w:rPr>
                                        <w:rFonts w:eastAsia="Times New Roman" w:cs="Arial"/>
                                        <w:sz w:val="20"/>
                                        <w:szCs w:val="20"/>
                                      </w:rPr>
                                      <w:br/>
                                    </w:r>
                                    <w:hyperlink r:id="rId12" w:history="1">
                                      <w:r w:rsidRPr="00832285">
                                        <w:rPr>
                                          <w:rFonts w:eastAsia="Times New Roman" w:cs="Arial"/>
                                          <w:color w:val="000080"/>
                                          <w:sz w:val="20"/>
                                          <w:szCs w:val="20"/>
                                          <w:u w:val="single"/>
                                        </w:rPr>
                                        <w:t>Evolution Wrapper and Logo Film</w:t>
                                      </w:r>
                                    </w:hyperlink>
                                  </w:p>
                                </w:tc>
                                <w:tc>
                                  <w:tcPr>
                                    <w:tcW w:w="0" w:type="auto"/>
                                    <w:hideMark/>
                                  </w:tcPr>
                                  <w:p w:rsidR="00832285" w:rsidRPr="00832285" w:rsidRDefault="00832285" w:rsidP="00832285">
                                    <w:pPr>
                                      <w:spacing w:before="100" w:beforeAutospacing="1" w:after="100" w:afterAutospacing="1" w:line="240" w:lineRule="auto"/>
                                      <w:jc w:val="center"/>
                                      <w:rPr>
                                        <w:rFonts w:ascii="Times New Roman" w:eastAsia="Times New Roman" w:hAnsi="Times New Roman" w:cs="Times New Roman"/>
                                        <w:szCs w:val="24"/>
                                      </w:rPr>
                                    </w:pPr>
                                    <w:r w:rsidRPr="00832285">
                                      <w:rPr>
                                        <w:rFonts w:eastAsia="Times New Roman" w:cs="Arial"/>
                                        <w:b/>
                                        <w:bCs/>
                                        <w:sz w:val="20"/>
                                        <w:szCs w:val="20"/>
                                      </w:rPr>
                                      <w:t>Stretch film resin today – LLDPE Jumps</w:t>
                                    </w:r>
                                  </w:p>
                                </w:tc>
                              </w:tr>
                              <w:tr w:rsidR="00832285" w:rsidRPr="00832285">
                                <w:trPr>
                                  <w:tblCellSpacing w:w="15" w:type="dxa"/>
                                </w:trPr>
                                <w:tc>
                                  <w:tcPr>
                                    <w:tcW w:w="0" w:type="auto"/>
                                    <w:vMerge/>
                                    <w:vAlign w:val="center"/>
                                    <w:hideMark/>
                                  </w:tcPr>
                                  <w:p w:rsidR="00832285" w:rsidRPr="00832285" w:rsidRDefault="00832285" w:rsidP="00832285">
                                    <w:pPr>
                                      <w:spacing w:after="0" w:line="240" w:lineRule="auto"/>
                                      <w:rPr>
                                        <w:rFonts w:ascii="Times New Roman" w:eastAsia="Times New Roman" w:hAnsi="Times New Roman" w:cs="Times New Roman"/>
                                        <w:szCs w:val="24"/>
                                      </w:rPr>
                                    </w:pPr>
                                  </w:p>
                                </w:tc>
                                <w:tc>
                                  <w:tcPr>
                                    <w:tcW w:w="0" w:type="auto"/>
                                    <w:hideMark/>
                                  </w:tcPr>
                                  <w:p w:rsidR="00832285" w:rsidRPr="00832285" w:rsidRDefault="00832285" w:rsidP="00832285">
                                    <w:pPr>
                                      <w:spacing w:after="0" w:line="240" w:lineRule="auto"/>
                                      <w:jc w:val="center"/>
                                      <w:rPr>
                                        <w:rFonts w:ascii="Times New Roman" w:eastAsia="Times New Roman" w:hAnsi="Times New Roman" w:cs="Times New Roman"/>
                                        <w:szCs w:val="24"/>
                                      </w:rPr>
                                    </w:pPr>
                                    <w:r w:rsidRPr="00832285">
                                      <w:rPr>
                                        <w:rFonts w:eastAsia="Times New Roman" w:cs="Arial"/>
                                        <w:noProof/>
                                        <w:color w:val="000080"/>
                                        <w:sz w:val="20"/>
                                        <w:szCs w:val="20"/>
                                      </w:rPr>
                                      <w:drawing>
                                        <wp:inline distT="0" distB="0" distL="0" distR="0" wp14:anchorId="4CB88D1A" wp14:editId="5F0A035F">
                                          <wp:extent cx="3093720" cy="2065020"/>
                                          <wp:effectExtent l="0" t="0" r="0" b="0"/>
                                          <wp:docPr id="8" name="Picture 8" descr="LLDPE Pric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DPE Pric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3720" cy="2065020"/>
                                                  </a:xfrm>
                                                  <a:prstGeom prst="rect">
                                                    <a:avLst/>
                                                  </a:prstGeom>
                                                  <a:noFill/>
                                                  <a:ln>
                                                    <a:noFill/>
                                                  </a:ln>
                                                </pic:spPr>
                                              </pic:pic>
                                            </a:graphicData>
                                          </a:graphic>
                                        </wp:inline>
                                      </w:drawing>
                                    </w:r>
                                    <w:r w:rsidRPr="00832285">
                                      <w:rPr>
                                        <w:rFonts w:ascii="Times New Roman" w:eastAsia="Times New Roman" w:hAnsi="Times New Roman" w:cs="Times New Roman"/>
                                        <w:szCs w:val="24"/>
                                      </w:rPr>
                                      <w:br/>
                                    </w:r>
                                    <w:r w:rsidRPr="00832285">
                                      <w:rPr>
                                        <w:rFonts w:eastAsia="Times New Roman" w:cs="Arial"/>
                                        <w:sz w:val="20"/>
                                        <w:szCs w:val="20"/>
                                      </w:rPr>
                                      <w:t xml:space="preserve">Courtesy </w:t>
                                    </w:r>
                                    <w:hyperlink r:id="rId15" w:history="1">
                                      <w:r w:rsidRPr="00832285">
                                        <w:rPr>
                                          <w:rFonts w:eastAsia="Times New Roman" w:cs="Arial"/>
                                          <w:color w:val="000080"/>
                                          <w:sz w:val="20"/>
                                          <w:szCs w:val="20"/>
                                          <w:u w:val="single"/>
                                        </w:rPr>
                                        <w:t>The Plastics Exchange</w:t>
                                      </w:r>
                                    </w:hyperlink>
                                  </w:p>
                                </w:tc>
                              </w:tr>
                            </w:tbl>
                            <w:p w:rsidR="00832285" w:rsidRPr="00832285" w:rsidRDefault="00832285" w:rsidP="00832285">
                              <w:pPr>
                                <w:spacing w:before="100" w:beforeAutospacing="1" w:after="100" w:afterAutospacing="1" w:line="240" w:lineRule="auto"/>
                                <w:jc w:val="center"/>
                                <w:rPr>
                                  <w:rFonts w:ascii="Times New Roman" w:eastAsia="Times New Roman" w:hAnsi="Times New Roman" w:cs="Times New Roman"/>
                                  <w:szCs w:val="24"/>
                                </w:rPr>
                              </w:pPr>
                              <w:r w:rsidRPr="00832285">
                                <w:rPr>
                                  <w:rFonts w:eastAsia="Times New Roman" w:cs="Arial"/>
                                  <w:b/>
                                  <w:bCs/>
                                  <w:szCs w:val="24"/>
                                </w:rPr>
                                <w:t xml:space="preserve">Get updates as they happen - follow </w:t>
                              </w:r>
                              <w:hyperlink r:id="rId16" w:history="1">
                                <w:r w:rsidRPr="00832285">
                                  <w:rPr>
                                    <w:rFonts w:eastAsia="Times New Roman" w:cs="Arial"/>
                                    <w:b/>
                                    <w:bCs/>
                                    <w:color w:val="000080"/>
                                    <w:szCs w:val="24"/>
                                    <w:u w:val="single"/>
                                  </w:rPr>
                                  <w:t>@</w:t>
                                </w:r>
                                <w:proofErr w:type="spellStart"/>
                                <w:r w:rsidRPr="00832285">
                                  <w:rPr>
                                    <w:rFonts w:eastAsia="Times New Roman" w:cs="Arial"/>
                                    <w:b/>
                                    <w:bCs/>
                                    <w:color w:val="000080"/>
                                    <w:szCs w:val="24"/>
                                    <w:u w:val="single"/>
                                  </w:rPr>
                                  <w:t>westernplastics</w:t>
                                </w:r>
                                <w:proofErr w:type="spellEnd"/>
                              </w:hyperlink>
                              <w:r w:rsidRPr="00832285">
                                <w:rPr>
                                  <w:rFonts w:eastAsia="Times New Roman" w:cs="Arial"/>
                                  <w:b/>
                                  <w:bCs/>
                                  <w:szCs w:val="24"/>
                                </w:rPr>
                                <w:t xml:space="preserve"> on Twitter</w:t>
                              </w:r>
                            </w:p>
                            <w:p w:rsidR="00832285" w:rsidRPr="00832285" w:rsidRDefault="00832285" w:rsidP="009C7346">
                              <w:pPr>
                                <w:spacing w:before="100" w:beforeAutospacing="1" w:after="100" w:afterAutospacing="1" w:line="240" w:lineRule="auto"/>
                                <w:rPr>
                                  <w:rFonts w:ascii="Times New Roman" w:eastAsia="Times New Roman" w:hAnsi="Times New Roman" w:cs="Times New Roman"/>
                                  <w:szCs w:val="24"/>
                                </w:rPr>
                              </w:pPr>
                              <w:r w:rsidRPr="00832285">
                                <w:rPr>
                                  <w:rFonts w:eastAsia="Times New Roman" w:cs="Arial"/>
                                  <w:b/>
                                  <w:bCs/>
                                  <w:sz w:val="20"/>
                                  <w:szCs w:val="20"/>
                                </w:rPr>
                                <w:t>NEWSWIRE SNIPPETS</w:t>
                              </w:r>
                              <w:r w:rsidRPr="00832285">
                                <w:rPr>
                                  <w:rFonts w:eastAsia="Times New Roman" w:cs="Arial"/>
                                  <w:sz w:val="20"/>
                                  <w:szCs w:val="20"/>
                                </w:rPr>
                                <w:br/>
                                <w:t>August CDI - As expected, CDI came out flat. Keep up to date on new LLDPE PVC pricing developments.</w:t>
                              </w:r>
                              <w:r w:rsidRPr="00832285">
                                <w:rPr>
                                  <w:rFonts w:eastAsia="Times New Roman" w:cs="Arial"/>
                                  <w:sz w:val="20"/>
                                  <w:szCs w:val="20"/>
                                </w:rPr>
                                <w:br/>
                                <w:t>Follow @</w:t>
                              </w:r>
                              <w:proofErr w:type="spellStart"/>
                              <w:r w:rsidRPr="00832285">
                                <w:rPr>
                                  <w:rFonts w:eastAsia="Times New Roman" w:cs="Arial"/>
                                  <w:sz w:val="20"/>
                                  <w:szCs w:val="20"/>
                                </w:rPr>
                                <w:t>westernplastics</w:t>
                              </w:r>
                              <w:proofErr w:type="spellEnd"/>
                              <w:r w:rsidRPr="00832285">
                                <w:rPr>
                                  <w:rFonts w:eastAsia="Times New Roman" w:cs="Arial"/>
                                  <w:sz w:val="20"/>
                                  <w:szCs w:val="20"/>
                                </w:rPr>
                                <w:t xml:space="preserve"> on Twitter</w:t>
                              </w:r>
                              <w:r w:rsidRPr="00832285">
                                <w:rPr>
                                  <w:rFonts w:eastAsia="Times New Roman" w:cs="Arial"/>
                                  <w:sz w:val="20"/>
                                  <w:szCs w:val="20"/>
                                </w:rPr>
                                <w:br/>
                              </w:r>
                              <w:r w:rsidRPr="00832285">
                                <w:rPr>
                                  <w:rFonts w:eastAsia="Times New Roman" w:cs="Arial"/>
                                  <w:sz w:val="20"/>
                                  <w:szCs w:val="20"/>
                                </w:rPr>
                                <w:br/>
                                <w:t>LLDPE Demand "The resin markets were busy, domestic demand improved and prices moved higher. Supplies remained limited and new production issues have arisen."</w:t>
                              </w:r>
                              <w:r w:rsidRPr="00832285">
                                <w:rPr>
                                  <w:rFonts w:eastAsia="Times New Roman" w:cs="Arial"/>
                                  <w:sz w:val="20"/>
                                  <w:szCs w:val="20"/>
                                </w:rPr>
                                <w:br/>
                              </w:r>
                              <w:r w:rsidRPr="00832285">
                                <w:rPr>
                                  <w:rFonts w:eastAsia="Times New Roman" w:cs="Arial"/>
                                  <w:sz w:val="20"/>
                                  <w:szCs w:val="20"/>
                                </w:rPr>
                                <w:br/>
                                <w:t>PE Fresh Increase "Polyethylene producers seem to be pushing off their split August price increase in favor of a fresh nickel increase in September,"</w:t>
                              </w:r>
                              <w:r w:rsidRPr="00832285">
                                <w:rPr>
                                  <w:rFonts w:eastAsia="Times New Roman" w:cs="Arial"/>
                                  <w:sz w:val="20"/>
                                  <w:szCs w:val="20"/>
                                </w:rPr>
                                <w:br/>
                              </w:r>
                              <w:r w:rsidRPr="00832285">
                                <w:rPr>
                                  <w:rFonts w:eastAsia="Times New Roman" w:cs="Arial"/>
                                  <w:sz w:val="20"/>
                                  <w:szCs w:val="20"/>
                                </w:rPr>
                                <w:br/>
                                <w:t>Resin Market Dynamics "September Natural Gas futures finally had an up week,"</w:t>
                              </w:r>
                              <w:r w:rsidRPr="00832285">
                                <w:rPr>
                                  <w:rFonts w:eastAsia="Times New Roman" w:cs="Arial"/>
                                  <w:sz w:val="20"/>
                                  <w:szCs w:val="20"/>
                                </w:rPr>
                                <w:br/>
                              </w:r>
                              <w:r w:rsidRPr="00832285">
                                <w:rPr>
                                  <w:rFonts w:eastAsia="Times New Roman" w:cs="Arial"/>
                                  <w:sz w:val="20"/>
                                  <w:szCs w:val="20"/>
                                </w:rPr>
                                <w:br/>
                                <w:t>Resin Market Dynamics "The Ethylene market began the week with strength, took a little dip and then proceeded to charge even higher."</w:t>
                              </w:r>
                              <w:r w:rsidRPr="00832285">
                                <w:rPr>
                                  <w:rFonts w:eastAsia="Times New Roman" w:cs="Arial"/>
                                  <w:sz w:val="20"/>
                                  <w:szCs w:val="20"/>
                                </w:rPr>
                                <w:br/>
                              </w:r>
                              <w:r w:rsidRPr="00832285">
                                <w:rPr>
                                  <w:rFonts w:eastAsia="Times New Roman" w:cs="Arial"/>
                                  <w:sz w:val="20"/>
                                  <w:szCs w:val="20"/>
                                </w:rPr>
                                <w:br/>
                                <w:t>PE Production Issues "August. A couple of crackers were taken offline for unplanned maintenance."</w:t>
                              </w:r>
                              <w:r w:rsidRPr="00832285">
                                <w:rPr>
                                  <w:rFonts w:eastAsia="Times New Roman" w:cs="Arial"/>
                                  <w:sz w:val="20"/>
                                  <w:szCs w:val="20"/>
                                </w:rPr>
                                <w:br/>
                              </w:r>
                              <w:r w:rsidRPr="00832285">
                                <w:rPr>
                                  <w:rFonts w:eastAsia="Times New Roman" w:cs="Arial"/>
                                  <w:sz w:val="20"/>
                                  <w:szCs w:val="20"/>
                                </w:rPr>
                                <w:br/>
                                <w:t>LLDPE Busier "Polyethylene trading was swift again."</w:t>
                              </w:r>
                              <w:r w:rsidRPr="00832285">
                                <w:rPr>
                                  <w:rFonts w:eastAsia="Times New Roman" w:cs="Arial"/>
                                  <w:sz w:val="20"/>
                                  <w:szCs w:val="20"/>
                                </w:rPr>
                                <w:br/>
                              </w:r>
                              <w:r w:rsidRPr="00832285">
                                <w:rPr>
                                  <w:rFonts w:eastAsia="Times New Roman" w:cs="Arial"/>
                                  <w:sz w:val="20"/>
                                  <w:szCs w:val="20"/>
                                </w:rPr>
                                <w:br/>
                                <w:t>Resin Price Hike "Polyethylene producers have announced a $.05/</w:t>
                              </w:r>
                              <w:proofErr w:type="spellStart"/>
                              <w:r w:rsidRPr="00832285">
                                <w:rPr>
                                  <w:rFonts w:eastAsia="Times New Roman" w:cs="Arial"/>
                                  <w:sz w:val="20"/>
                                  <w:szCs w:val="20"/>
                                </w:rPr>
                                <w:t>lb</w:t>
                              </w:r>
                              <w:proofErr w:type="spellEnd"/>
                              <w:r w:rsidRPr="00832285">
                                <w:rPr>
                                  <w:rFonts w:eastAsia="Times New Roman" w:cs="Arial"/>
                                  <w:sz w:val="20"/>
                                  <w:szCs w:val="20"/>
                                </w:rPr>
                                <w:t xml:space="preserve"> increase for September; some are replacing all or part of their old increases while others are adding to them."</w:t>
                              </w:r>
                              <w:r w:rsidRPr="00832285">
                                <w:rPr>
                                  <w:rFonts w:eastAsia="Times New Roman" w:cs="Arial"/>
                                  <w:sz w:val="20"/>
                                  <w:szCs w:val="20"/>
                                </w:rPr>
                                <w:br/>
                              </w:r>
                              <w:r w:rsidRPr="00832285">
                                <w:rPr>
                                  <w:rFonts w:eastAsia="Times New Roman" w:cs="Arial"/>
                                  <w:sz w:val="20"/>
                                  <w:szCs w:val="20"/>
                                </w:rPr>
                                <w:br/>
                                <w:t>PE Demand Improving "After 3 weeks of solid demand, the summer trading lull seems to already be in the distant past."</w:t>
                              </w:r>
                              <w:r w:rsidRPr="00832285">
                                <w:rPr>
                                  <w:rFonts w:eastAsia="Times New Roman" w:cs="Arial"/>
                                  <w:sz w:val="20"/>
                                  <w:szCs w:val="20"/>
                                </w:rPr>
                                <w:br/>
                              </w:r>
                              <w:r w:rsidRPr="00832285">
                                <w:rPr>
                                  <w:rFonts w:eastAsia="Times New Roman" w:cs="Arial"/>
                                  <w:sz w:val="20"/>
                                  <w:szCs w:val="20"/>
                                </w:rPr>
                                <w:br/>
                                <w:t>Stretch Film Going Up "There is new nickel increase slated for all Polyethylene resins in September."</w:t>
                              </w:r>
                              <w:r w:rsidRPr="00832285">
                                <w:rPr>
                                  <w:rFonts w:eastAsia="Times New Roman" w:cs="Arial"/>
                                  <w:sz w:val="20"/>
                                  <w:szCs w:val="20"/>
                                </w:rPr>
                                <w:br/>
                              </w:r>
                              <w:r w:rsidRPr="00832285">
                                <w:rPr>
                                  <w:rFonts w:eastAsia="Times New Roman" w:cs="Arial"/>
                                  <w:b/>
                                  <w:bCs/>
                                  <w:sz w:val="20"/>
                                  <w:szCs w:val="20"/>
                                </w:rPr>
                                <w:t>Packaging Sources August 2013</w:t>
                              </w:r>
                              <w:r w:rsidRPr="00832285">
                                <w:rPr>
                                  <w:rFonts w:eastAsia="Times New Roman" w:cs="Arial"/>
                                  <w:sz w:val="20"/>
                                  <w:szCs w:val="20"/>
                                </w:rPr>
                                <w:br/>
                              </w:r>
                              <w:r w:rsidRPr="00832285">
                                <w:rPr>
                                  <w:rFonts w:eastAsia="Times New Roman" w:cs="Arial"/>
                                  <w:sz w:val="20"/>
                                  <w:szCs w:val="20"/>
                                </w:rPr>
                                <w:br/>
                              </w:r>
                              <w:r w:rsidRPr="00832285">
                                <w:rPr>
                                  <w:rFonts w:eastAsia="Times New Roman" w:cs="Arial"/>
                                  <w:b/>
                                  <w:bCs/>
                                  <w:sz w:val="20"/>
                                  <w:szCs w:val="20"/>
                                </w:rPr>
                                <w:t xml:space="preserve">Subject: </w:t>
                              </w:r>
                              <w:proofErr w:type="spellStart"/>
                              <w:r w:rsidRPr="00832285">
                                <w:rPr>
                                  <w:rFonts w:eastAsia="Times New Roman" w:cs="Arial"/>
                                  <w:b/>
                                  <w:bCs/>
                                  <w:sz w:val="20"/>
                                  <w:szCs w:val="20"/>
                                </w:rPr>
                                <w:t>Chem</w:t>
                              </w:r>
                              <w:proofErr w:type="spellEnd"/>
                              <w:r w:rsidRPr="00832285">
                                <w:rPr>
                                  <w:rFonts w:eastAsia="Times New Roman" w:cs="Arial"/>
                                  <w:b/>
                                  <w:bCs/>
                                  <w:sz w:val="20"/>
                                  <w:szCs w:val="20"/>
                                </w:rPr>
                                <w:t xml:space="preserve"> Data Report - Aug-2013</w:t>
                              </w:r>
                              <w:r w:rsidRPr="00832285">
                                <w:rPr>
                                  <w:rFonts w:eastAsia="Times New Roman" w:cs="Arial"/>
                                  <w:sz w:val="20"/>
                                  <w:szCs w:val="20"/>
                                </w:rPr>
                                <w:br/>
                                <w:t>August 2013 CDI is estimating that HDPE, LLDPE, and LDPE will be flat for August. As usual, the LLDPE, LDPE, and HDPE number is CDI’s estimate and has yet to be confirmed with the resin suppliers who still have increase nomination on the table for August. Interestingly the report talks about rising global oil prices, and improving seasonal global and domestic PE demand. These factors will work against any resin price decreases the market seemed to have thought were coming in the near future.</w:t>
                              </w:r>
                              <w:r w:rsidRPr="00832285">
                                <w:rPr>
                                  <w:rFonts w:eastAsia="Times New Roman" w:cs="Arial"/>
                                  <w:sz w:val="20"/>
                                  <w:szCs w:val="20"/>
                                </w:rPr>
                                <w:br/>
                              </w:r>
                              <w:r w:rsidRPr="00832285">
                                <w:rPr>
                                  <w:rFonts w:eastAsia="Times New Roman" w:cs="Arial"/>
                                  <w:b/>
                                  <w:bCs/>
                                  <w:sz w:val="20"/>
                                  <w:szCs w:val="20"/>
                                </w:rPr>
                                <w:t>Trade Analyst August 2013</w:t>
                              </w:r>
                              <w:r w:rsidRPr="00832285">
                                <w:rPr>
                                  <w:rFonts w:eastAsia="Times New Roman" w:cs="Arial"/>
                                  <w:sz w:val="20"/>
                                  <w:szCs w:val="20"/>
                                </w:rPr>
                                <w:br/>
                              </w:r>
                              <w:r w:rsidRPr="00832285">
                                <w:rPr>
                                  <w:rFonts w:eastAsia="Times New Roman" w:cs="Arial"/>
                                  <w:sz w:val="20"/>
                                  <w:szCs w:val="20"/>
                                </w:rPr>
                                <w:br/>
                                <w:t>Resin Price Increase Announced for September</w:t>
                              </w:r>
                              <w:r>
                                <w:rPr>
                                  <w:rFonts w:eastAsia="Times New Roman" w:cs="Arial"/>
                                  <w:sz w:val="20"/>
                                  <w:szCs w:val="20"/>
                                </w:rPr>
                                <w:t xml:space="preserve">  </w:t>
                              </w:r>
                              <w:r w:rsidRPr="00832285">
                                <w:rPr>
                                  <w:rFonts w:eastAsia="Times New Roman" w:cs="Arial"/>
                                  <w:sz w:val="20"/>
                                  <w:szCs w:val="20"/>
                                </w:rPr>
                                <w:t>Read (</w:t>
                              </w:r>
                              <w:hyperlink r:id="rId17" w:history="1">
                                <w:r w:rsidRPr="00832285">
                                  <w:rPr>
                                    <w:rFonts w:eastAsia="Times New Roman" w:cs="Arial"/>
                                    <w:color w:val="000080"/>
                                    <w:sz w:val="20"/>
                                    <w:szCs w:val="20"/>
                                    <w:u w:val="single"/>
                                  </w:rPr>
                                  <w:t>Exxon</w:t>
                                </w:r>
                              </w:hyperlink>
                              <w:r w:rsidRPr="00832285">
                                <w:rPr>
                                  <w:rFonts w:eastAsia="Times New Roman" w:cs="Arial"/>
                                  <w:sz w:val="20"/>
                                  <w:szCs w:val="20"/>
                                </w:rPr>
                                <w:t>) (</w:t>
                              </w:r>
                              <w:hyperlink r:id="rId18" w:history="1">
                                <w:r w:rsidRPr="00832285">
                                  <w:rPr>
                                    <w:rFonts w:eastAsia="Times New Roman" w:cs="Arial"/>
                                    <w:color w:val="000080"/>
                                    <w:sz w:val="20"/>
                                    <w:szCs w:val="20"/>
                                    <w:u w:val="single"/>
                                  </w:rPr>
                                  <w:t>Dow</w:t>
                                </w:r>
                              </w:hyperlink>
                              <w:r w:rsidRPr="00832285">
                                <w:rPr>
                                  <w:rFonts w:eastAsia="Times New Roman" w:cs="Arial"/>
                                  <w:sz w:val="20"/>
                                  <w:szCs w:val="20"/>
                                </w:rPr>
                                <w:t>)</w:t>
                              </w:r>
                              <w:r>
                                <w:rPr>
                                  <w:rFonts w:eastAsia="Times New Roman" w:cs="Arial"/>
                                  <w:sz w:val="20"/>
                                  <w:szCs w:val="20"/>
                                </w:rPr>
                                <w:t xml:space="preserve">  </w:t>
                              </w:r>
                              <w:r w:rsidRPr="00832285">
                                <w:rPr>
                                  <w:rFonts w:eastAsia="Times New Roman" w:cs="Arial"/>
                                  <w:b/>
                                  <w:bCs/>
                                  <w:sz w:val="20"/>
                                  <w:szCs w:val="20"/>
                                </w:rPr>
                                <w:t>U.S. Resin Producer August 2013</w:t>
                              </w:r>
                            </w:p>
                          </w:tc>
                        </w:tr>
                      </w:tbl>
                      <w:p w:rsidR="00832285" w:rsidRPr="00832285" w:rsidRDefault="00832285" w:rsidP="00832285">
                        <w:pPr>
                          <w:spacing w:after="0" w:line="240" w:lineRule="auto"/>
                          <w:jc w:val="center"/>
                          <w:rPr>
                            <w:rFonts w:ascii="Times New Roman" w:eastAsia="Times New Roman" w:hAnsi="Times New Roman" w:cs="Times New Roman"/>
                            <w:szCs w:val="24"/>
                          </w:rPr>
                        </w:pPr>
                      </w:p>
                    </w:tc>
                  </w:tr>
                  <w:tr w:rsidR="00832285" w:rsidRPr="00832285">
                    <w:trPr>
                      <w:jc w:val="center"/>
                    </w:trPr>
                    <w:tc>
                      <w:tcPr>
                        <w:tcW w:w="0" w:type="auto"/>
                        <w:vAlign w:val="center"/>
                        <w:hideMark/>
                      </w:tcPr>
                      <w:p w:rsidR="00832285" w:rsidRPr="00832285" w:rsidRDefault="009C7346" w:rsidP="009C7346">
                        <w:pPr>
                          <w:spacing w:after="0" w:line="240" w:lineRule="auto"/>
                          <w:jc w:val="center"/>
                          <w:rPr>
                            <w:rFonts w:ascii="Times New Roman" w:eastAsia="Times New Roman" w:hAnsi="Times New Roman" w:cs="Times New Roman"/>
                            <w:szCs w:val="24"/>
                          </w:rPr>
                        </w:pPr>
                        <w:r w:rsidRPr="00832285">
                          <w:rPr>
                            <w:rFonts w:eastAsia="Times New Roman" w:cs="Arial"/>
                            <w:sz w:val="20"/>
                            <w:szCs w:val="20"/>
                          </w:rPr>
                          <w:t>41995 Remington Ave, Temecula, CA 92590</w:t>
                        </w:r>
                      </w:p>
                    </w:tc>
                  </w:tr>
                </w:tbl>
                <w:p w:rsidR="00832285" w:rsidRPr="00832285" w:rsidRDefault="00832285" w:rsidP="00832285">
                  <w:pPr>
                    <w:spacing w:before="100" w:beforeAutospacing="1" w:after="100" w:afterAutospacing="1" w:line="240" w:lineRule="auto"/>
                    <w:jc w:val="center"/>
                    <w:rPr>
                      <w:rFonts w:ascii="Times New Roman" w:eastAsia="Times New Roman" w:hAnsi="Times New Roman" w:cs="Times New Roman"/>
                      <w:szCs w:val="24"/>
                    </w:rPr>
                  </w:pPr>
                </w:p>
              </w:tc>
            </w:tr>
          </w:tbl>
          <w:p w:rsidR="00832285" w:rsidRPr="00832285" w:rsidRDefault="00832285" w:rsidP="00832285">
            <w:pPr>
              <w:spacing w:after="0" w:line="240" w:lineRule="auto"/>
              <w:jc w:val="center"/>
              <w:rPr>
                <w:rFonts w:ascii="Times New Roman" w:eastAsia="Times New Roman" w:hAnsi="Times New Roman" w:cs="Times New Roman"/>
                <w:szCs w:val="24"/>
              </w:rPr>
            </w:pPr>
          </w:p>
        </w:tc>
      </w:tr>
    </w:tbl>
    <w:p w:rsidR="00DE26D3" w:rsidRDefault="00DE26D3" w:rsidP="009C7346"/>
    <w:sectPr w:rsidR="00DE26D3" w:rsidSect="00832285">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85"/>
    <w:rsid w:val="00832285"/>
    <w:rsid w:val="009C7346"/>
    <w:rsid w:val="00D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9BAEB-2B10-4EE1-BD18-3BBC5E6E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lastics.com/colored_films.asp?utm_campaign=pricinc13236&amp;utm_medium=email&amp;utm_source=main-lnk" TargetMode="External"/><Relationship Id="rId13" Type="http://schemas.openxmlformats.org/officeDocument/2006/relationships/hyperlink" Target="http://www.wplastics.com/index.asp?utm_campaign=pricinc13236&amp;utm_medium=email&amp;utm_source=chart-img" TargetMode="External"/><Relationship Id="rId18" Type="http://schemas.openxmlformats.org/officeDocument/2006/relationships/hyperlink" Target="http://www.wplastics.com/letters/PI_Dow_090113.PDF" TargetMode="External"/><Relationship Id="rId3" Type="http://schemas.openxmlformats.org/officeDocument/2006/relationships/webSettings" Target="webSettings.xml"/><Relationship Id="rId7" Type="http://schemas.openxmlformats.org/officeDocument/2006/relationships/hyperlink" Target="http://www.wplastics.com/printed_film.asp?utm_campaign=pricinc13236&amp;utm_medium=email&amp;utm_source=main-lnk" TargetMode="External"/><Relationship Id="rId12" Type="http://schemas.openxmlformats.org/officeDocument/2006/relationships/hyperlink" Target="http://www.wplastics.com/printed_film.asp?utm_campaign=pricinc13236&amp;utm_medium=email&amp;utm_source=main-lnk" TargetMode="External"/><Relationship Id="rId17" Type="http://schemas.openxmlformats.org/officeDocument/2006/relationships/hyperlink" Target="http://www.wplastics.com/letters/PI_exxon_090113.pdf" TargetMode="External"/><Relationship Id="rId2" Type="http://schemas.openxmlformats.org/officeDocument/2006/relationships/settings" Target="settings.xml"/><Relationship Id="rId16" Type="http://schemas.openxmlformats.org/officeDocument/2006/relationships/hyperlink" Target="https://twitter.com/westernplastic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wplastics.com/netting.asp?utm_campaign=pricinc13236&amp;utm_medium=email&amp;utm_source=main-lnk" TargetMode="External"/><Relationship Id="rId5" Type="http://schemas.openxmlformats.org/officeDocument/2006/relationships/hyperlink" Target="http://www.wplastics.com/colored_films.asp?utm_campaign=pricinc13236&amp;utm_medium=email&amp;utm_source=main-img" TargetMode="External"/><Relationship Id="rId15" Type="http://schemas.openxmlformats.org/officeDocument/2006/relationships/hyperlink" Target="http://www.theplasticsexchange.com" TargetMode="External"/><Relationship Id="rId10" Type="http://schemas.openxmlformats.org/officeDocument/2006/relationships/hyperlink" Target="http://www.wplastics.com/wrapmaster.asp?utm_campaign=pricinc13236&amp;utm_medium=email&amp;utm_source=main-lnk"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wplastics.com/evolution_pallet_wrapper.asp?utm_campaign=pricinc13236&amp;utm_medium=email&amp;utm_source=main-l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Basham</dc:creator>
  <cp:keywords/>
  <dc:description/>
  <cp:lastModifiedBy>Teri Basham</cp:lastModifiedBy>
  <cp:revision>1</cp:revision>
  <dcterms:created xsi:type="dcterms:W3CDTF">2013-09-05T16:54:00Z</dcterms:created>
  <dcterms:modified xsi:type="dcterms:W3CDTF">2013-09-05T17:03:00Z</dcterms:modified>
</cp:coreProperties>
</file>